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f5l10li1kqc5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Pokyny pro tvorbu závěrečných prací v 9. ročníku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3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o5pfachy4t9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Základní informace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průběh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projektu Z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á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věrečné práce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Závěrečná práce slouží k prokázání dovedností žáka či žákyně 9. ročníku směřujících k řešení zvoleného úkolu v delším časovém období. Jedná se o vlastní tvůrčí práci, která je reflektována v psaném dokumentu a při obhajobě.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Návrhy zadání zveřejňuje škola v květnu – během 8. ročníku. 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Volba zadání probíhá na přelomu května a června. Pokud si žák/yně závěrečnou práci nezvolí, bude mu přidělena.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Tvorbu práce je nutné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průběžně konzultovat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 vedoucím učitelem. Nejméně 3 konzultace jsou povinné a jejich průběh je součástí hodnocení. Žáci si konzultace s učiteli domlouvají aktivně sami.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Kromě konzultací proběhnou setkání, kde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budou menší skupinky žáků představovat svůj pokrok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kde dostanou zpětnou vazbu jak od dvou učitelů, tak od vrstevníků. Tato zpětná vazba bude v době, kdy je ještě možné na ni reagovat a práci dále zlepšovat (tzv. formativní hodnocení). Setkání budou povinná, většina jich proběhne během třídnických hodin či jindy v rámci rozvrhu.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Dokončení praktických výstupů práce se dokládá vedoucímu učiteli na konci listopadu.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Dále bude odevzdán 1 svázaný výtisk psaného (v počítači formátovaného) dokumentu, který tuto práci a její vznik popisuje, a elektronická verze tohoto dokumentu. Součástí může být i přiměřené množství teorie a souvislostí na úrovni 9. třídy základní školy.</w:t>
        <w:br w:type="textWrapping"/>
        <w:t xml:space="preserve">Práci žák/žákyně prezentuje a obhajuje před vícečlennou komisí učitelů v 1. polovině ledna. S celkovým hodnocením práce známkou jsou žáci seznámeni na setkání vedoucích učitelů s žáky, které se koná zpravidla na konci týdne, kdy proběhly obhajoby.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Důležitou částí závěrečné práce je aktivní přístup žáka/yně. Vedoucí učitelé průběžně zapisují do Protokolu o tvorbě závěrečné práce podrobnosti o pokroku. Kvalita práce, vlastní aktivita žáka/žákyně a využití zpětných vazeb bude zohledněna  v rámci závěrečného hodnocení  a známka se promítne do předmětu, se kterým zadání souvisí a do předmětu informatika. Toto hodnocení významně ovlivní známku na vysvědčení z daných předmětů v 1. pololetí 9. ročníku. O váze obou známek v daných předmětech je žák informován vedoucím práce, váha by měla odpovídat např. čtvrtletnímu testu (POZOR: každý předmět nastavuje váhu jinak). </w:t>
      </w: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Výstupy práce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Každá práce by měla vést k praktickému výstupu, např. výroba výrobků, programování, zpracování návrhu řešení, provedení výzkumu a jeho vyhodnocení, příprava uměleckého vystoupení, uspořádání školní akce, výstavy atd. Dle dohody s vedoucím práce budou tyto výstupy předem ujasněny. Škola v rámci možností dá prostor pro prezentaci nebo uskutečnění těchto výstupů.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tom, jak praktický výstup vznikal, bude napsána významná část v dokumentu Závěrečná práce a bude o něm pojednávat obhajoba. Důležitou součástí textu je i to, jak žák/yně reagoval/a na zpětnou vazbu v průběhu práce a jak řešešil/a problémy, které se při práci vyskytly.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p85t7u17yoza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Setkání ve skupinách a zpětné vazby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Proběhnou minimálně dvě setkání pro poskytnutí průběžné zpětné vazby a sebehodnocení. Na první setkání na konci září si žáci připraví krátké povídání na téma: “Co jsem začal/a…”. Na druhé setkání bude téma: “Na čem pracuji” a dál  “Co jsem vytvořil/a, zařídil/a nebo zjistil/a”. Pokaždé dostanou zpětnou vazbu, kterou také využijí pro práci a pro sepsání dokumentu Závěrečná práce.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7jsvk291hg1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Uspořádání dokumentu Závěrečná práce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244" w:lineRule="auto"/>
        <w:ind w:right="234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Psané zpracování závěrečné práce je třeba rozčlenit do jednotlivých částí uvedených v seznamu níže. Každá z těchto částí práce musí začínat na nové samostatné stránce.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6" w:line="240" w:lineRule="auto"/>
        <w:ind w:left="142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1. Titulní strana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4" w:lineRule="auto"/>
        <w:ind w:left="135" w:right="685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2. Anotace a klíčová slova v čes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kém jazyce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a v  anglickém jazyce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; P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rohlášení o samostatném vytvoření práce (podílu na práci)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4" w:lineRule="auto"/>
        <w:ind w:left="135" w:right="685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3. Obsah – seznam kapitol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131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4. Úvod, vlastní náplň (text) práce, závěr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35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5. Seznam pramenů, informačních zdrojů a literatury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36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6. Přílohy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4" w:line="210" w:lineRule="auto"/>
        <w:ind w:left="142" w:firstLine="14.000000000000004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</w:rPr>
        <w:drawing>
          <wp:inline distB="19050" distT="19050" distL="19050" distR="19050">
            <wp:extent cx="5762626" cy="1362075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1362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3028950</wp:posOffset>
            </wp:positionH>
            <wp:positionV relativeFrom="paragraph">
              <wp:posOffset>1076325</wp:posOffset>
            </wp:positionV>
            <wp:extent cx="381000" cy="45720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1162050</wp:posOffset>
            </wp:positionV>
            <wp:extent cx="381000" cy="457200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2052637</wp:posOffset>
            </wp:positionH>
            <wp:positionV relativeFrom="paragraph">
              <wp:posOffset>1076325</wp:posOffset>
            </wp:positionV>
            <wp:extent cx="381000" cy="457200"/>
            <wp:effectExtent b="0" l="0" r="0" t="0"/>
            <wp:wrapNone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3981450</wp:posOffset>
            </wp:positionH>
            <wp:positionV relativeFrom="paragraph">
              <wp:posOffset>1162050</wp:posOffset>
            </wp:positionV>
            <wp:extent cx="381000" cy="457200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1090613</wp:posOffset>
            </wp:positionH>
            <wp:positionV relativeFrom="paragraph">
              <wp:posOffset>1162050</wp:posOffset>
            </wp:positionV>
            <wp:extent cx="381000" cy="45720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1095375</wp:posOffset>
            </wp:positionH>
            <wp:positionV relativeFrom="paragraph">
              <wp:posOffset>218440</wp:posOffset>
            </wp:positionV>
            <wp:extent cx="962025" cy="705485"/>
            <wp:effectExtent b="0" l="0" r="0" t="0"/>
            <wp:wrapNone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05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85725</wp:posOffset>
            </wp:positionH>
            <wp:positionV relativeFrom="paragraph">
              <wp:posOffset>1076325</wp:posOffset>
            </wp:positionV>
            <wp:extent cx="381000" cy="457200"/>
            <wp:effectExtent b="0" l="0" r="0" t="0"/>
            <wp:wrapNone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4" w:line="210" w:lineRule="auto"/>
        <w:ind w:left="142" w:firstLine="14.000000000000004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Podrobnější popis jednotlivých částí práce: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8" w:line="244" w:lineRule="auto"/>
        <w:ind w:left="134" w:right="214" w:firstLine="8.000000000000007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rtl w:val="0"/>
        </w:rPr>
        <w:t xml:space="preserve">Titulní strana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– 1. strana se u jednotlivých prací liší pouze uvedeným názvem práce a jménem autora. Jinak obsahuje stejné položky. Vzorovou titulní stranu lze stáhnout ze školního webu.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130" w:right="218" w:firstLine="5.9999999999999964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rtl w:val="0"/>
        </w:rPr>
        <w:t xml:space="preserve">Anotace a klíčová slova v českém a anglickém jazyce; Prohlášení o samostatném vytvoření práce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– 2. list práce obsahuje stručnou anotaci práce v rozsahu cca 3 – 5 vět a seznam 3 – 5 klíčových slov. Anotaci i klíčová slova je třeba vytvořit v českém a současně i anglickém jazyce. Dále je součástí 2. listu vlastnoručně podepsané prohlášení autora o podílu na práci. Lze použít např. tuto formulaci: „Prohlašuji, že jsem závěrečnou práci vytvořil samostatně s využitím uvedených informačních zdrojů“.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6" w:line="244" w:lineRule="auto"/>
        <w:ind w:left="123" w:right="205" w:firstLine="10.999999999999996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rtl w:val="0"/>
        </w:rPr>
        <w:t xml:space="preserve">Obsah – seznam kapitol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– na 3. straně práce je umístěn obsah. Jde o přehledně uspořádaný a očíslovaný seznam jednotlivých kapitol a podkapitol doplněný o čísla stran, na kterých kapitoly začínají. Při jeho tvorbě je vhodné využít nástroj pro automatické vytvoření obsahu z názvů kapitol (nadpisových stylů).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6" w:line="244" w:lineRule="auto"/>
        <w:ind w:left="134" w:right="227" w:hanging="3.000000000000007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rtl w:val="0"/>
        </w:rPr>
        <w:t xml:space="preserve">Úvod, vlastní náplň (text) práce, závěr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– tato část práce v rozsa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hu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minimálně pěti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stran (nejméně na 1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50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řádcích čistého textu bez obrázků a dalších netextových prvků) obsahuje text pojednávající o zvoleném tématu.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4" w:lineRule="auto"/>
        <w:ind w:left="134" w:right="219" w:hanging="4.0000000000000036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V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rtl w:val="0"/>
        </w:rPr>
        <w:t xml:space="preserve">úvodu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je vhodné uvést důvody výběru daného tématu, cíle práce, postup zpracování a řešení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p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roč a jakým způsobem byly seřazeny jednotlivé kapitoly, kdo pomohl autorovi či přispěl k vytvoření práce atd. 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4" w:lineRule="auto"/>
        <w:ind w:left="134" w:right="219" w:hanging="4.0000000000000036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rtl w:val="0"/>
        </w:rPr>
        <w:t xml:space="preserve">Vlastní náplň práce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popisuje řešení zadaného úkolu a komentuje  výstupy, které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vznikly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4" w:lineRule="auto"/>
        <w:ind w:left="130" w:right="219" w:firstLine="0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V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rtl w:val="0"/>
        </w:rPr>
        <w:t xml:space="preserve">závěru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je třeba připomenout a shrnout nejdůležitější poznatky, skutečnosti, popř. nová zjištění která práce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obsahuje.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ělo by zde být uvedeno,do jaké míry ke splnění stanovených cílů a jak by bylo možné na práci navázat..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142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Při psaní nejen této části, ale celé práce, je nutné používat spisovný jazyk a důsledně ověřovat pravdivost informací.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9" w:line="244" w:lineRule="auto"/>
        <w:ind w:left="140" w:right="242" w:hanging="4.0000000000000036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rtl w:val="0"/>
        </w:rPr>
        <w:t xml:space="preserve">Seznam pramenů, informačních zdrojů a literatury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– část obsahující seznam v práci použitých zdrojů informací. V práci musí být použity nejméně 2 různé druhy pramenů.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6" w:line="240" w:lineRule="auto"/>
        <w:ind w:left="130" w:firstLine="0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Vzory pro tvorbu seznamů pramenů, informačních zdrojů a literatury: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9" w:line="240" w:lineRule="auto"/>
        <w:ind w:left="142" w:firstLine="0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● Kniha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42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Příjmení, křestní jméno (popř. zkratka křestního jména) autora: Název, nakladatelství, rok. 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40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např.: Nový, P., Nová, M.: Příroda, Portál 2006.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="240" w:lineRule="auto"/>
        <w:ind w:left="142" w:firstLine="0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● Časopis 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42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Název časopisu, rok, číslo. 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40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např.: Lidé a Země, 2005, 3. 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="240" w:lineRule="auto"/>
        <w:ind w:left="142" w:firstLine="0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● Článek v časopise 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4" w:lineRule="auto"/>
        <w:ind w:left="140" w:right="1167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Příjmení, křestní jméno (popř. zkratka křestního jména) autora: Název článku, Název časopisu, rok, číslo, strana. např.: Skořepa, Z.: Malajsie, Lidé a Země, 2005, 3, 55. 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6" w:line="240" w:lineRule="auto"/>
        <w:ind w:left="142" w:firstLine="0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● Noviny 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42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Název novin, datum.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40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např.: Hospodářské noviny, 12. 6. 2009.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="240" w:lineRule="auto"/>
        <w:ind w:left="142" w:firstLine="0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● Článek v novinách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4" w:lineRule="auto"/>
        <w:ind w:left="140" w:right="1583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Příjmení, křestní jméno (popř. zkratka křestního jména) autora: Název článku, Název novin, datum, strana. např.: Novák, K.: Kolik bude stát dovolená?, Hospodářské noviny, 12. 6. 2009, A3.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6" w:line="240" w:lineRule="auto"/>
        <w:ind w:left="142" w:firstLine="0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● Internetová stránka 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42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Hypertextový odkaz, který vede přímo ke zdroji použitých informací, datum vyhledání. 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40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např.: http://www.nzm.cz/aktualita.php?Id=209, 17. 9. 2009. 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="240" w:lineRule="auto"/>
        <w:ind w:left="142" w:firstLine="0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● Filmový dokument / film /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videozáznam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videozáznam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4" w:lineRule="auto"/>
        <w:ind w:left="140" w:right="826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Příjmení, křestní jméno (popř. zkratka křestního jména) režiséra: Název, rok. – typ zdroje (film / audio / video apod.). např.: Novák, O.: Opice a lidé, 2013. – filmový dokument.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6" w:line="240" w:lineRule="auto"/>
        <w:ind w:left="142" w:firstLine="0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● Rozhovor 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42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Rozhovor s (jméno osoby), datum.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40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např.: Rozhovor s Karlou Malou, 22. 8. 2009. 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9" w:line="244" w:lineRule="auto"/>
        <w:ind w:left="139" w:right="196" w:hanging="3.000000000000007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rtl w:val="0"/>
        </w:rPr>
        <w:t xml:space="preserve">Přílohy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– poslední část práce tvoří přílohy, tj. fotografie, obrázky, tabulky, grafy, rozhovory apod. dle domluvy s vedoucím učitelem – vše je popsané a očíslované. Po dohodě s vedoucím učitelem může být ve zvláštních případech, s ohledem na charakter práce, příloha součástí vlastního textu. </w:t>
      </w:r>
    </w:p>
    <w:p w:rsidR="00000000" w:rsidDel="00000000" w:rsidP="00000000" w:rsidRDefault="00000000" w:rsidRPr="00000000" w14:paraId="0000003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2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uj255auons2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Formátování dokumentu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Dokončená závěrečná práce by měla splňovat následující požadavky na formátování: 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9" w:line="244" w:lineRule="auto"/>
        <w:ind w:left="720" w:right="223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Normální text je psán písmem Calibri o velikosti 11 bodů, při řádkování 1,5. 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720" w:right="223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Kapitoly jsou číslovány, jejich nadpisy jsou psány písmem Calibri o velikosti 14 bodů. Vhodné je využít odstavcové styly. Případné podkapitoly jsou rovněž číslovány a psány písmem Calibri o velikosti 11 – 13 bodů. I v tomto případě je vhodné využít odstavcové styly.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720" w:right="223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Okraje dokumentu je třeba nastavit takto: nahoře 2 cm, dole 2,5 cm, vlevo 3 cm a vpravo 2,5 cm.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720" w:right="223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Jednotlivé stránky práce se číslují arabskými číslicemi. Číslování stránek práce začíná až od 2. stránky tak, aby na titulní straně číslo stránky nebylo zobrazeno.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720" w:right="223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Formátování a umístění obrázků a fotografií je vždy nutné konzultovat s vedoucím učitelem. V příloze se číslují obrázky, grafy, tabulky apod. zvlášť.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720" w:right="223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Je třeba se vyhnout nevhodnému  formátování: barevné zvýraznění, podtržení jiného textu, než hypertextových odkazů atd. V případě potřeby lze pro zvýraznění použít kupř. tučné písmo nebo kurzívu. </w:t>
      </w:r>
    </w:p>
    <w:p w:rsidR="00000000" w:rsidDel="00000000" w:rsidP="00000000" w:rsidRDefault="00000000" w:rsidRPr="00000000" w14:paraId="0000004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09" w:line="244" w:lineRule="auto"/>
        <w:ind w:left="0" w:right="223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yfei3d7cegs7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09" w:line="244" w:lineRule="auto"/>
        <w:ind w:left="0" w:right="22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mnkueedoyhg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Obhajoba závěrečné práce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Obhajoba probíhá s využitím elektronické prezentace zhotovené autorem práce. Během obhajoby, která celkově trvá 15 minut, je cca 5 - 8 minut věnováno představení práce žákem komisi, dalších cca 7 - 10 minut je vyhrazeno pro diskusi členů komise a žáka. Se souhlasem vedoucího učitele i autora samotného lze obhajobu konat veřejně. Přípravou na obhajobu je projektový den, během kterého si žáci vyzkouší prezentaci před spolužáky.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9" w:line="244" w:lineRule="auto"/>
        <w:ind w:right="223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2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wmlfae1ati4d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Hodnocení závěrečné práce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 závěrečnou práci bude žákovi sdělena známka. Jedna známka bude zapsána do předmětu, kam cíl práce spadá, jedna do informatiky.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 známce do předmětu, kam cíl spadá, bude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posuzováno hlavn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ě: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9" w:line="244" w:lineRule="auto"/>
        <w:ind w:left="720" w:right="22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Převzetí odpovědnosti za práci žákem a související kompetence: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Průběžné řešení úkolů a plnění povinností; účast na konzultacích a příprava na ně; dodržování termínů; včasné odevzdání práce. 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720" w:right="22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Splnění stanovených cílů: hodnotí se posun žáka. V případě, že obsahová stránka práce (praktické výstupy práce) získá od hodnotící komise méně než 50 % možných bodů za tuto část, bude celá závěrečná práce hodnocena známkou „nedostatečně“. 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720" w:right="22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Písemné zpracování dokumentu Závěrečná práce: hodnotí se smysluplné členění dokumentu do kapitol; srozumitelné a věcně správné texty pojednávající o zadaných úkolech a jejich plnění;  dostatečné a vhodně zvolené informační zdroje a případné přílohy.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720" w:right="22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Prezentace a obhajoba závěrečné práce před komisí: hodnotí se smysluplné představení práce, způsob prezentace a odpovídání dotazů.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4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 známce do předmětu informatika bude posuzováno hlavně: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9" w:line="244" w:lineRule="auto"/>
        <w:ind w:left="720" w:right="22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Průběžná příprava formální stránky dokumentu Závěrečná práce a prezentace.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720" w:right="22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Dodržení pokynů pro formátování.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720" w:right="22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Estetická úroveň psané práce a elektronických podkladů pro obhajobu. 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720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 odevzdání práce je považováno odevzdání tištěné i elektronické verze k danému termínu.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</w:rPr>
      </w:pPr>
      <w:bookmarkStart w:colFirst="0" w:colLast="0" w:name="_heading=h.gjdgxs" w:id="8"/>
      <w:bookmarkEnd w:id="8"/>
      <w:r w:rsidDel="00000000" w:rsidR="00000000" w:rsidRPr="00000000">
        <w:rPr>
          <w:rFonts w:ascii="Calibri" w:cs="Calibri" w:eastAsia="Calibri" w:hAnsi="Calibri"/>
          <w:rtl w:val="0"/>
        </w:rPr>
        <w:t xml:space="preserve">Pokud bude závěrečná práce odevzdána pozdě, však alespoň bezprostředně další pracovní den po stanoveném termínu pro odevzdání, bude celkové hodnocení práce sníženo o jeden klasifikační stupeň v předmětu informatika. V případě pozdějšího odevzdání do termínu obhajoby dojde ke snížení výsledných známek za 1. pololetí v obou předmětech, ve kterých je práce hodnocena, o jeden klasifikační stupeň.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Bude-li závěrečná práce odevzdána po termínu obhajob nebo nebude-li odevzdána vůbec, nebude žák za 1. pololetí v obou předmětech hodnocen. Pokud nedojde k prezentaci práce před komisí, nebude žák hodnocen z předmětu, do kterého spadá cíl jeho práce.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xvzkq11yac31" w:id="9"/>
      <w:bookmarkEnd w:id="9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Závěr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Naše škola má ohlasy od bývalých žáků, že zkušenost se závěrečnou prací byla užitečná. Učitelé jsou připraveni podporovat a pomáhat. Stále více středních škol se zajímá o podobné výstupy např. při přijímacím pohovoru (v rámci žákovského portfolia).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Těšíme se na další zajímavé práce v nadcházejícím ročníku.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spacing w:after="0" w:before="9" w:line="240" w:lineRule="auto"/>
        <w:ind w:left="1440" w:right="0" w:firstLine="4960.6299212598415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Tým učitelů ZŠ Hanspaulka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778" w:top="1411" w:left="1290" w:right="118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HNoV8ca7rNoapZp/zD/fcJz9/w==">CgMxLjAyDmguZjVsMTBsaTFrcWM1Mg5oLjJvNXBmYWNoeTR0OTIOaC5wODV0N3UxN3lvemEyDWguN2pzdmsyOTFoZzEyDmgudnVqMjU1YXVvbnMyMg5oLnlmZWkzZDdjZWdzNzINaC5tbmt1ZWVkb3loZzIOaC53bWxmYWUxYXRpNGQyCGguZ2pkZ3hzMg5oLnh2emtxMTF5YWMzMTgAciExaEYxeUlRcDdoZnpicVV4dVJDM0R5cUpwdUxGLUktcFY=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